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DB39C" w14:textId="701B2D4A" w:rsidR="00D048B4" w:rsidRPr="00EA490D" w:rsidRDefault="00EA490D" w:rsidP="00EA490D">
      <w:pPr>
        <w:jc w:val="center"/>
        <w:rPr>
          <w:b/>
          <w:bCs/>
          <w:sz w:val="44"/>
          <w:szCs w:val="44"/>
        </w:rPr>
      </w:pPr>
      <w:r w:rsidRPr="00EA490D">
        <w:rPr>
          <w:b/>
          <w:bCs/>
          <w:sz w:val="44"/>
          <w:szCs w:val="44"/>
        </w:rPr>
        <w:t>DENİZ ÇÖPLERİ PROJESİ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D048B4" w14:paraId="5678C910" w14:textId="77777777" w:rsidTr="002B434F">
        <w:tc>
          <w:tcPr>
            <w:tcW w:w="3397" w:type="dxa"/>
          </w:tcPr>
          <w:p w14:paraId="6BA72B2B" w14:textId="0A601E9A" w:rsidR="00D048B4" w:rsidRDefault="00D048B4" w:rsidP="00EA490D">
            <w:r>
              <w:t>Proje Koordinatörleri</w:t>
            </w:r>
          </w:p>
        </w:tc>
        <w:tc>
          <w:tcPr>
            <w:tcW w:w="5665" w:type="dxa"/>
          </w:tcPr>
          <w:p w14:paraId="072FF93A" w14:textId="6D83E36E" w:rsidR="00D048B4" w:rsidRDefault="00D048B4" w:rsidP="002B434F">
            <w:r>
              <w:t xml:space="preserve">ZEYNEP ÜN </w:t>
            </w:r>
          </w:p>
        </w:tc>
      </w:tr>
      <w:tr w:rsidR="00D048B4" w14:paraId="794DEECC" w14:textId="77777777" w:rsidTr="00EA490D">
        <w:trPr>
          <w:trHeight w:val="409"/>
        </w:trPr>
        <w:tc>
          <w:tcPr>
            <w:tcW w:w="3397" w:type="dxa"/>
          </w:tcPr>
          <w:p w14:paraId="72C63DFB" w14:textId="44F8E26C" w:rsidR="00EA490D" w:rsidRDefault="00D048B4" w:rsidP="00EA490D">
            <w:r>
              <w:t>Proje Adı</w:t>
            </w:r>
          </w:p>
        </w:tc>
        <w:tc>
          <w:tcPr>
            <w:tcW w:w="5665" w:type="dxa"/>
          </w:tcPr>
          <w:p w14:paraId="3A44B7DA" w14:textId="7D9B019A" w:rsidR="00D048B4" w:rsidRDefault="00D048B4" w:rsidP="002B434F">
            <w:r>
              <w:t xml:space="preserve">DENİZ ÇÖPLERİ PROJESİ </w:t>
            </w:r>
          </w:p>
        </w:tc>
      </w:tr>
      <w:tr w:rsidR="00D048B4" w14:paraId="6597AE54" w14:textId="77777777" w:rsidTr="002B434F">
        <w:tc>
          <w:tcPr>
            <w:tcW w:w="3397" w:type="dxa"/>
          </w:tcPr>
          <w:p w14:paraId="3DCF08B0" w14:textId="77777777" w:rsidR="00D048B4" w:rsidRDefault="00D048B4" w:rsidP="002B434F">
            <w:r>
              <w:t xml:space="preserve">Proje Hedefi </w:t>
            </w:r>
          </w:p>
        </w:tc>
        <w:tc>
          <w:tcPr>
            <w:tcW w:w="5665" w:type="dxa"/>
          </w:tcPr>
          <w:p w14:paraId="1943DD72" w14:textId="526B75A0" w:rsidR="00D048B4" w:rsidRDefault="00D048B4" w:rsidP="00D048B4">
            <w:pPr>
              <w:jc w:val="both"/>
            </w:pPr>
            <w:r>
              <w:t>Deniz çöpleri projesinin temel hedefi, deniz ve kıyı ekosistemlerini koruyarak sucul canlıların yaşam alanlarını temiz tutmak ve sürdürülebilir bir çevre oluşturmak için atık yönetimini iyileştirmektir.</w:t>
            </w:r>
          </w:p>
          <w:p w14:paraId="372D2674" w14:textId="1443B90E" w:rsidR="00D048B4" w:rsidRDefault="00D048B4" w:rsidP="00D048B4">
            <w:pPr>
              <w:jc w:val="both"/>
            </w:pPr>
            <w:r>
              <w:t>Ana hedefler şunlardır:</w:t>
            </w:r>
          </w:p>
          <w:p w14:paraId="225CA2D7" w14:textId="3262D2F4" w:rsidR="00D048B4" w:rsidRDefault="00D048B4" w:rsidP="00D048B4">
            <w:pPr>
              <w:jc w:val="both"/>
            </w:pPr>
            <w:r>
              <w:t>1. Farkındalık Oluşturmak: Toplumda deniz kirliliğinin nedenleri ve sonuçları hakkında bilinçlendirme çalışmaları yapmak.</w:t>
            </w:r>
          </w:p>
          <w:p w14:paraId="07AAE30E" w14:textId="40AC7073" w:rsidR="00D048B4" w:rsidRDefault="00D048B4" w:rsidP="00D048B4">
            <w:pPr>
              <w:jc w:val="both"/>
            </w:pPr>
            <w:r>
              <w:t>2. Atık Azaltımı: Tek kullanımlık plastikler ve diğer zararlı atıkların kullanımını azaltmak için sürdürülebilir alternatifleri teşvik etmek.</w:t>
            </w:r>
          </w:p>
          <w:p w14:paraId="3178CBD5" w14:textId="051EFC78" w:rsidR="00D048B4" w:rsidRDefault="00D048B4" w:rsidP="00D048B4">
            <w:pPr>
              <w:jc w:val="both"/>
            </w:pPr>
            <w:r>
              <w:t>3. Geri Dönüşüm ve Atık Yönetimi: Denizlere ulaşan çöplerin geri dönüşümü ve doğru şekilde bertaraf edilmesi için sistemler geliştirmek.</w:t>
            </w:r>
          </w:p>
          <w:p w14:paraId="4B403E3D" w14:textId="10C84BC8" w:rsidR="00D048B4" w:rsidRDefault="00D048B4" w:rsidP="00D048B4">
            <w:pPr>
              <w:jc w:val="both"/>
            </w:pPr>
            <w:r>
              <w:t>4. Temizlik Çalışmaları: Gönüllüler ve yerel yönetimlerle iş birliği yaparak kıyı ve deniz temizliği etkinlikleri düzenlemek.</w:t>
            </w:r>
          </w:p>
          <w:p w14:paraId="21431748" w14:textId="6F0FF65E" w:rsidR="00D048B4" w:rsidRDefault="00D048B4" w:rsidP="00D048B4">
            <w:pPr>
              <w:jc w:val="both"/>
            </w:pPr>
            <w:r>
              <w:t>5. Biyoçeşitliliği Koruma: Deniz ekosistemindeki canlıların plastik ve diğer kirlilik kaynaklarından zarar görmesini engellemek.</w:t>
            </w:r>
          </w:p>
          <w:p w14:paraId="09E30732" w14:textId="25E0EB37" w:rsidR="00D048B4" w:rsidRDefault="00D048B4" w:rsidP="00D048B4">
            <w:pPr>
              <w:jc w:val="both"/>
            </w:pPr>
            <w:r>
              <w:t>6. Politika Geliştirme: Deniz çöpleri ile ilgili yasal düzenlemeleri desteklemek ve uygulanmasını sağlamak.</w:t>
            </w:r>
          </w:p>
        </w:tc>
      </w:tr>
      <w:tr w:rsidR="00D048B4" w14:paraId="12C03414" w14:textId="77777777" w:rsidTr="002B434F">
        <w:tc>
          <w:tcPr>
            <w:tcW w:w="3397" w:type="dxa"/>
          </w:tcPr>
          <w:p w14:paraId="0707A9F4" w14:textId="77777777" w:rsidR="00D048B4" w:rsidRDefault="00D048B4" w:rsidP="002B434F">
            <w:r>
              <w:t>Projenin Amacı</w:t>
            </w:r>
          </w:p>
        </w:tc>
        <w:tc>
          <w:tcPr>
            <w:tcW w:w="5665" w:type="dxa"/>
          </w:tcPr>
          <w:p w14:paraId="4C0FBC86" w14:textId="3CC60D38" w:rsidR="00D048B4" w:rsidRDefault="00D048B4" w:rsidP="00EA490D">
            <w:pPr>
              <w:jc w:val="both"/>
            </w:pPr>
            <w:r>
              <w:t xml:space="preserve">Deniz ve kıyı ekosistemlerini koruyarak deniz çöplerinin oluşumunu önlemek mevcut kirliliği temizlemek </w:t>
            </w:r>
            <w:r w:rsidR="00EA490D">
              <w:t>ve toplumda sürdürülebilir çevre bilinci oluşturmaktır. Ayrıca yaygınlaştırma çalışmalarıyla da toplum bilincini artırmak, ger dönüşüm ve atık yönetimini iyileştirmeyi amaçlamaktadır.</w:t>
            </w:r>
          </w:p>
        </w:tc>
      </w:tr>
      <w:tr w:rsidR="00D048B4" w14:paraId="17EA1E6B" w14:textId="77777777" w:rsidTr="002B434F">
        <w:tc>
          <w:tcPr>
            <w:tcW w:w="3397" w:type="dxa"/>
          </w:tcPr>
          <w:p w14:paraId="729A9D1C" w14:textId="77777777" w:rsidR="00D048B4" w:rsidRDefault="00D048B4" w:rsidP="002B434F">
            <w:r>
              <w:t>Projenin Süresi</w:t>
            </w:r>
          </w:p>
        </w:tc>
        <w:tc>
          <w:tcPr>
            <w:tcW w:w="5665" w:type="dxa"/>
          </w:tcPr>
          <w:p w14:paraId="3DA256D6" w14:textId="3F3D45C3" w:rsidR="00D048B4" w:rsidRDefault="00D048B4" w:rsidP="00EA490D">
            <w:r>
              <w:t xml:space="preserve">2024/2025 Eğitim-Öğretim yılı </w:t>
            </w:r>
          </w:p>
        </w:tc>
      </w:tr>
      <w:tr w:rsidR="00D048B4" w14:paraId="76BDDA5C" w14:textId="77777777" w:rsidTr="002B434F">
        <w:tc>
          <w:tcPr>
            <w:tcW w:w="3397" w:type="dxa"/>
          </w:tcPr>
          <w:p w14:paraId="0B9DBE13" w14:textId="77777777" w:rsidR="00D048B4" w:rsidRDefault="00D048B4" w:rsidP="002B434F">
            <w:r>
              <w:t>Projenin Uygulanacağı Yer</w:t>
            </w:r>
          </w:p>
        </w:tc>
        <w:tc>
          <w:tcPr>
            <w:tcW w:w="5665" w:type="dxa"/>
          </w:tcPr>
          <w:p w14:paraId="14A0C54D" w14:textId="456E9B01" w:rsidR="00D048B4" w:rsidRDefault="00D048B4" w:rsidP="00EA490D">
            <w:r>
              <w:t>Gülbahar Hatun Anaokulu</w:t>
            </w:r>
          </w:p>
        </w:tc>
      </w:tr>
      <w:tr w:rsidR="00D048B4" w14:paraId="4B692D17" w14:textId="77777777" w:rsidTr="002B434F">
        <w:tc>
          <w:tcPr>
            <w:tcW w:w="3397" w:type="dxa"/>
          </w:tcPr>
          <w:p w14:paraId="6C6EEEE2" w14:textId="77777777" w:rsidR="00D048B4" w:rsidRDefault="00D048B4" w:rsidP="002B434F">
            <w:r>
              <w:t>Projenin Hedef Kitlesi</w:t>
            </w:r>
          </w:p>
        </w:tc>
        <w:tc>
          <w:tcPr>
            <w:tcW w:w="5665" w:type="dxa"/>
          </w:tcPr>
          <w:p w14:paraId="0E0F3202" w14:textId="77777777" w:rsidR="00EA490D" w:rsidRDefault="00D048B4" w:rsidP="002B434F">
            <w:r>
              <w:t>Projenin genel hedef kitlesi:</w:t>
            </w:r>
            <w:r w:rsidR="00EA490D">
              <w:t xml:space="preserve"> Deniz ve kıyı ekosistemlerini koruma çabalarına doğrudan ve dolaylı olarak katkı sağlayabilecek bireyler ve kurumlardır. </w:t>
            </w:r>
          </w:p>
          <w:p w14:paraId="76CF50DB" w14:textId="0DBFB1A8" w:rsidR="00D048B4" w:rsidRDefault="00EA490D" w:rsidP="002B434F">
            <w:r>
              <w:t xml:space="preserve"> </w:t>
            </w:r>
            <w:r w:rsidR="00D048B4">
              <w:t>Okulumuzdaki hedef kitlemiz 4/6 yaş okul öncesi eğitimine devam eden çocuklar, aileleri,  kurum yönetici ve çalışanları.</w:t>
            </w:r>
          </w:p>
          <w:p w14:paraId="0A5DCC09" w14:textId="77777777" w:rsidR="00D048B4" w:rsidRDefault="00D048B4" w:rsidP="002B434F"/>
        </w:tc>
      </w:tr>
      <w:tr w:rsidR="00D048B4" w14:paraId="381B0B06" w14:textId="77777777" w:rsidTr="002B434F">
        <w:tc>
          <w:tcPr>
            <w:tcW w:w="3397" w:type="dxa"/>
          </w:tcPr>
          <w:p w14:paraId="2179043B" w14:textId="77777777" w:rsidR="00EA490D" w:rsidRDefault="00EA490D" w:rsidP="002B434F"/>
          <w:p w14:paraId="43795FA8" w14:textId="77777777" w:rsidR="00EA490D" w:rsidRDefault="00EA490D" w:rsidP="002B434F"/>
          <w:p w14:paraId="1476347F" w14:textId="77777777" w:rsidR="00EA490D" w:rsidRDefault="00EA490D" w:rsidP="002B434F"/>
          <w:p w14:paraId="1CF3B18F" w14:textId="6E46FAED" w:rsidR="00D048B4" w:rsidRDefault="00D048B4" w:rsidP="002B434F">
            <w:r>
              <w:t>Projenin Beklenen Sonuçları</w:t>
            </w:r>
          </w:p>
        </w:tc>
        <w:tc>
          <w:tcPr>
            <w:tcW w:w="5665" w:type="dxa"/>
          </w:tcPr>
          <w:p w14:paraId="41B8124E" w14:textId="01701F54" w:rsidR="00EA490D" w:rsidRDefault="00EA490D" w:rsidP="00EA490D">
            <w:r>
              <w:t>Proje ç</w:t>
            </w:r>
            <w:r>
              <w:t>evresel, sosyal ve ekonomik boyutlarda olumlu etkiler yaratmayı hedefler. İşte bu projeden beklenen başlıca sonuçlar:</w:t>
            </w:r>
          </w:p>
          <w:p w14:paraId="65865031" w14:textId="0D9093BD" w:rsidR="00EA490D" w:rsidRDefault="00EA490D" w:rsidP="00EA490D">
            <w:pPr>
              <w:jc w:val="both"/>
            </w:pPr>
            <w:r>
              <w:t>1. Çevresel Sonuçlar:</w:t>
            </w:r>
            <w:r>
              <w:t xml:space="preserve"> </w:t>
            </w:r>
            <w:r>
              <w:t>Deniz ve kıyılardaki atık miktarının azalması.</w:t>
            </w:r>
            <w:r>
              <w:t xml:space="preserve"> </w:t>
            </w:r>
            <w:r>
              <w:t>Deniz ekosisteminin korunması ve biyoçeşitliliğin artması.</w:t>
            </w:r>
            <w:r>
              <w:t xml:space="preserve"> </w:t>
            </w:r>
            <w:r>
              <w:t>Plastik kirliliğinin önlenmesi sayesinde deniz canlılarının sağlığının iyileşmesi.</w:t>
            </w:r>
            <w:r>
              <w:t xml:space="preserve"> </w:t>
            </w:r>
            <w:r>
              <w:t>Atık yönetimi ve geri dönüşüm sistemlerinin iyileştirilmesi.</w:t>
            </w:r>
          </w:p>
          <w:p w14:paraId="44570B82" w14:textId="1632D360" w:rsidR="00EA490D" w:rsidRDefault="00EA490D" w:rsidP="00EA490D">
            <w:pPr>
              <w:jc w:val="both"/>
            </w:pPr>
            <w:r>
              <w:t>2. Sosyal Sonuçlar:</w:t>
            </w:r>
            <w:r>
              <w:t xml:space="preserve"> </w:t>
            </w:r>
            <w:r>
              <w:t>Toplumda çevre bilincinin artması ve sürdürülebilir yaşam alışkanlıklarının yaygınlaşması.</w:t>
            </w:r>
            <w:r>
              <w:t xml:space="preserve"> </w:t>
            </w:r>
            <w:r>
              <w:t xml:space="preserve">Öğrenciler, gençler ve halk arasında deniz temizliği ve doğa </w:t>
            </w:r>
            <w:r>
              <w:lastRenderedPageBreak/>
              <w:t>koruma bilincinin güçlenmesi.</w:t>
            </w:r>
            <w:r>
              <w:t xml:space="preserve"> </w:t>
            </w:r>
            <w:r>
              <w:t>Gönüllülük faaliyetlerine katılımın artması ve çevresel hareketlere destek sağlanması.</w:t>
            </w:r>
          </w:p>
          <w:p w14:paraId="1CED76A4" w14:textId="513CACFB" w:rsidR="00EA490D" w:rsidRDefault="00EA490D" w:rsidP="00EA490D">
            <w:pPr>
              <w:jc w:val="both"/>
            </w:pPr>
            <w:r>
              <w:t>3. Ekonomik Sonuçlar:</w:t>
            </w:r>
            <w:r>
              <w:t xml:space="preserve"> </w:t>
            </w:r>
            <w:r>
              <w:t>Deniz turizminin gelişmesi ve kıyı bölgelerindeki ekonomik faaliyetlerin canlanması.</w:t>
            </w:r>
            <w:r>
              <w:t xml:space="preserve"> </w:t>
            </w:r>
            <w:r>
              <w:t>Balıkçılık sektörünün korunması ve sürdürülebilir balıkçılık uygulamalarının artması.</w:t>
            </w:r>
            <w:r>
              <w:t xml:space="preserve"> </w:t>
            </w:r>
            <w:r>
              <w:t>Temiz çevre uygulamalarına bağlı olarak yerel işletmelerin ekolojik turizmden fayda sağlaması.</w:t>
            </w:r>
          </w:p>
          <w:p w14:paraId="1FE66069" w14:textId="23A19F11" w:rsidR="00EA490D" w:rsidRDefault="00EA490D" w:rsidP="00EA490D">
            <w:pPr>
              <w:jc w:val="both"/>
            </w:pPr>
            <w:r>
              <w:t>4. Yasal ve Politik Sonuçlar:</w:t>
            </w:r>
            <w:r>
              <w:t xml:space="preserve"> </w:t>
            </w:r>
            <w:r>
              <w:t>Çevre koruma politikalarının geliştirilmesi ve uygulanmasının hızlanması.</w:t>
            </w:r>
            <w:r>
              <w:t xml:space="preserve"> </w:t>
            </w:r>
            <w:r>
              <w:t>Deniz kirliliğini önlemeye yönelik yeni düzenlemelerin desteklenmesi.</w:t>
            </w:r>
            <w:r>
              <w:t xml:space="preserve"> </w:t>
            </w:r>
            <w:r>
              <w:t>Belediyeler ve kamu kurumlarının çevre yönetimi konusundaki kapasitesinin artırılması.</w:t>
            </w:r>
          </w:p>
          <w:p w14:paraId="640D57B6" w14:textId="77777777" w:rsidR="00EA490D" w:rsidRDefault="00EA490D" w:rsidP="00EA490D"/>
          <w:p w14:paraId="6EEACA77" w14:textId="77777777" w:rsidR="00EA490D" w:rsidRDefault="00EA490D" w:rsidP="00EA490D"/>
          <w:p w14:paraId="2589F224" w14:textId="77FE1E23" w:rsidR="00D048B4" w:rsidRDefault="00D048B4" w:rsidP="00EA490D"/>
        </w:tc>
      </w:tr>
    </w:tbl>
    <w:p w14:paraId="0082A4A6" w14:textId="77777777" w:rsidR="00D048B4" w:rsidRDefault="00D048B4" w:rsidP="00D048B4"/>
    <w:p w14:paraId="2EF32203" w14:textId="77777777" w:rsidR="00D048B4" w:rsidRDefault="00D048B4" w:rsidP="00D048B4"/>
    <w:p w14:paraId="406C9F4A" w14:textId="77777777" w:rsidR="00D048B4" w:rsidRDefault="00D048B4" w:rsidP="00D048B4"/>
    <w:p w14:paraId="2227A2D4" w14:textId="77777777" w:rsidR="00D048B4" w:rsidRDefault="00D048B4" w:rsidP="00D048B4"/>
    <w:p w14:paraId="659E5F01" w14:textId="77777777" w:rsidR="00D048B4" w:rsidRDefault="00D048B4" w:rsidP="00D048B4"/>
    <w:p w14:paraId="07AF87DA" w14:textId="77777777" w:rsidR="00D048B4" w:rsidRDefault="00D048B4" w:rsidP="00D048B4"/>
    <w:p w14:paraId="73FB6B8B" w14:textId="77777777" w:rsidR="00D048B4" w:rsidRDefault="00D048B4" w:rsidP="00D048B4"/>
    <w:p w14:paraId="0F5999ED" w14:textId="77777777" w:rsidR="00D048B4" w:rsidRDefault="00D048B4" w:rsidP="00D048B4"/>
    <w:p w14:paraId="7B72D842" w14:textId="77777777" w:rsidR="00D048B4" w:rsidRDefault="00D048B4" w:rsidP="00D048B4"/>
    <w:p w14:paraId="7FDF60E5" w14:textId="77777777" w:rsidR="00D048B4" w:rsidRDefault="00D048B4" w:rsidP="00D048B4"/>
    <w:p w14:paraId="37953A63" w14:textId="77777777" w:rsidR="00D048B4" w:rsidRDefault="00D048B4" w:rsidP="00D048B4"/>
    <w:p w14:paraId="5595CBAD" w14:textId="77777777" w:rsidR="00F84C44" w:rsidRDefault="00F84C44"/>
    <w:sectPr w:rsidR="00F84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6E2"/>
    <w:rsid w:val="0001431E"/>
    <w:rsid w:val="005747A3"/>
    <w:rsid w:val="00801B5C"/>
    <w:rsid w:val="00A432E2"/>
    <w:rsid w:val="00B276E2"/>
    <w:rsid w:val="00D048B4"/>
    <w:rsid w:val="00E86155"/>
    <w:rsid w:val="00E96893"/>
    <w:rsid w:val="00EA490D"/>
    <w:rsid w:val="00F8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91CF1"/>
  <w15:chartTrackingRefBased/>
  <w15:docId w15:val="{91A87C38-8398-473B-8A74-2936382FB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8B4"/>
    <w:rPr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B276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27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276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276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276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276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276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276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276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276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276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276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276E2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276E2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276E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276E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276E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276E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B276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27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B276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B276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276E2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B276E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276E2"/>
    <w:pPr>
      <w:ind w:left="720"/>
      <w:contextualSpacing/>
    </w:pPr>
    <w:rPr>
      <w:kern w:val="2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B276E2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276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B276E2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276E2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39"/>
    <w:rsid w:val="00D048B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ün</dc:creator>
  <cp:keywords/>
  <dc:description/>
  <cp:lastModifiedBy>zeynep ün</cp:lastModifiedBy>
  <cp:revision>2</cp:revision>
  <dcterms:created xsi:type="dcterms:W3CDTF">2025-03-18T17:51:00Z</dcterms:created>
  <dcterms:modified xsi:type="dcterms:W3CDTF">2025-03-18T18:14:00Z</dcterms:modified>
</cp:coreProperties>
</file>